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7"/>
      </w:tblGrid>
      <w:tr w:rsidR="00910433" w14:paraId="61CB898B" w14:textId="77777777" w:rsidTr="00910433">
        <w:tc>
          <w:tcPr>
            <w:tcW w:w="4507" w:type="dxa"/>
            <w:tcBorders>
              <w:right w:val="single" w:sz="4" w:space="0" w:color="auto"/>
            </w:tcBorders>
          </w:tcPr>
          <w:p w14:paraId="3015C09B" w14:textId="77777777" w:rsidR="00910433" w:rsidRPr="00910433" w:rsidRDefault="00910433" w:rsidP="00910433">
            <w:pPr>
              <w:spacing w:line="256" w:lineRule="auto"/>
              <w:jc w:val="right"/>
              <w:rPr>
                <w:rFonts w:ascii="Arial" w:hAnsi="Arial" w:cs="Arial"/>
                <w:b/>
                <w:bCs/>
              </w:rPr>
            </w:pPr>
            <w:r w:rsidRPr="00910433">
              <w:rPr>
                <w:rFonts w:ascii="Arial" w:hAnsi="Arial" w:cs="Arial"/>
                <w:b/>
                <w:bCs/>
              </w:rPr>
              <w:t>Bridgend County Borough Council</w:t>
            </w:r>
          </w:p>
        </w:tc>
        <w:tc>
          <w:tcPr>
            <w:tcW w:w="4507" w:type="dxa"/>
            <w:tcBorders>
              <w:left w:val="single" w:sz="4" w:space="0" w:color="auto"/>
            </w:tcBorders>
          </w:tcPr>
          <w:p w14:paraId="4D8AD2F3" w14:textId="77777777" w:rsidR="00910433" w:rsidRPr="00910433" w:rsidRDefault="00910433" w:rsidP="00910433">
            <w:pPr>
              <w:rPr>
                <w:rFonts w:ascii="Arial" w:hAnsi="Arial" w:cs="Arial"/>
                <w:bCs/>
                <w:sz w:val="20"/>
                <w:szCs w:val="20"/>
              </w:rPr>
            </w:pPr>
            <w:r w:rsidRPr="00910433">
              <w:rPr>
                <w:rFonts w:ascii="Arial" w:hAnsi="Arial" w:cs="Arial"/>
                <w:sz w:val="20"/>
                <w:szCs w:val="20"/>
              </w:rPr>
              <w:t xml:space="preserve">Inspector: </w:t>
            </w:r>
            <w:r w:rsidRPr="00910433">
              <w:rPr>
                <w:rFonts w:ascii="Arial" w:hAnsi="Arial" w:cs="Arial"/>
                <w:b/>
                <w:bCs/>
                <w:sz w:val="20"/>
                <w:szCs w:val="20"/>
              </w:rPr>
              <w:t>Nicola Gulley MA MRTPI</w:t>
            </w:r>
          </w:p>
        </w:tc>
      </w:tr>
      <w:tr w:rsidR="00910433" w14:paraId="07B955D2" w14:textId="77777777" w:rsidTr="00910433">
        <w:tc>
          <w:tcPr>
            <w:tcW w:w="4507" w:type="dxa"/>
            <w:tcBorders>
              <w:right w:val="single" w:sz="4" w:space="0" w:color="auto"/>
            </w:tcBorders>
          </w:tcPr>
          <w:p w14:paraId="58688E75" w14:textId="77777777" w:rsidR="00910433" w:rsidRPr="00910433" w:rsidRDefault="00910433" w:rsidP="00910433">
            <w:pPr>
              <w:jc w:val="right"/>
              <w:rPr>
                <w:rFonts w:ascii="Arial" w:hAnsi="Arial" w:cs="Arial"/>
                <w:b/>
                <w:bCs/>
              </w:rPr>
            </w:pPr>
            <w:r w:rsidRPr="00910433">
              <w:rPr>
                <w:rFonts w:ascii="Arial" w:hAnsi="Arial" w:cs="Arial"/>
                <w:b/>
                <w:bCs/>
              </w:rPr>
              <w:t>Local Development Plan</w:t>
            </w:r>
          </w:p>
        </w:tc>
        <w:tc>
          <w:tcPr>
            <w:tcW w:w="4507" w:type="dxa"/>
            <w:tcBorders>
              <w:left w:val="single" w:sz="4" w:space="0" w:color="auto"/>
            </w:tcBorders>
          </w:tcPr>
          <w:p w14:paraId="3E2E0D19" w14:textId="77777777" w:rsidR="00910433" w:rsidRPr="00910433" w:rsidRDefault="00910433" w:rsidP="00910433">
            <w:pPr>
              <w:rPr>
                <w:rFonts w:ascii="Arial" w:hAnsi="Arial" w:cs="Arial"/>
                <w:b/>
                <w:sz w:val="18"/>
                <w:szCs w:val="18"/>
              </w:rPr>
            </w:pPr>
            <w:r w:rsidRPr="00910433">
              <w:rPr>
                <w:rFonts w:ascii="Arial" w:hAnsi="Arial" w:cs="Arial"/>
                <w:bCs/>
                <w:sz w:val="18"/>
                <w:szCs w:val="18"/>
              </w:rPr>
              <w:t>Programme Officer:</w:t>
            </w:r>
            <w:r w:rsidRPr="00910433">
              <w:rPr>
                <w:rFonts w:ascii="Arial" w:hAnsi="Arial" w:cs="Arial"/>
                <w:b/>
                <w:sz w:val="18"/>
                <w:szCs w:val="18"/>
              </w:rPr>
              <w:t xml:space="preserve"> Amanda Borge</w:t>
            </w:r>
          </w:p>
        </w:tc>
      </w:tr>
      <w:tr w:rsidR="00910433" w14:paraId="05D07FD5" w14:textId="77777777" w:rsidTr="00910433">
        <w:tc>
          <w:tcPr>
            <w:tcW w:w="4507" w:type="dxa"/>
            <w:tcBorders>
              <w:right w:val="single" w:sz="4" w:space="0" w:color="auto"/>
            </w:tcBorders>
          </w:tcPr>
          <w:p w14:paraId="6C1E15AE" w14:textId="77777777" w:rsidR="00910433" w:rsidRPr="00910433" w:rsidRDefault="00910433" w:rsidP="00910433">
            <w:pPr>
              <w:jc w:val="right"/>
              <w:rPr>
                <w:rFonts w:ascii="Arial" w:hAnsi="Arial" w:cs="Arial"/>
                <w:b/>
                <w:bCs/>
              </w:rPr>
            </w:pPr>
            <w:r w:rsidRPr="00910433">
              <w:rPr>
                <w:rFonts w:ascii="Arial" w:hAnsi="Arial" w:cs="Arial"/>
                <w:b/>
                <w:bCs/>
              </w:rPr>
              <w:t>EXAMINATION</w:t>
            </w:r>
          </w:p>
        </w:tc>
        <w:tc>
          <w:tcPr>
            <w:tcW w:w="4507" w:type="dxa"/>
            <w:tcBorders>
              <w:left w:val="single" w:sz="4" w:space="0" w:color="auto"/>
            </w:tcBorders>
          </w:tcPr>
          <w:p w14:paraId="59329D7C" w14:textId="77777777" w:rsidR="00910433" w:rsidRPr="00910433" w:rsidRDefault="00910433" w:rsidP="00910433">
            <w:pPr>
              <w:rPr>
                <w:rFonts w:ascii="Arial" w:hAnsi="Arial" w:cs="Arial"/>
                <w:bCs/>
                <w:sz w:val="20"/>
                <w:szCs w:val="20"/>
              </w:rPr>
            </w:pPr>
            <w:r w:rsidRPr="00910433">
              <w:rPr>
                <w:rFonts w:ascii="Arial" w:hAnsi="Arial" w:cs="Arial"/>
                <w:bCs/>
                <w:sz w:val="20"/>
                <w:szCs w:val="20"/>
              </w:rPr>
              <w:t>t: 07977 845855</w:t>
            </w:r>
          </w:p>
        </w:tc>
      </w:tr>
      <w:tr w:rsidR="00910433" w14:paraId="229B2087" w14:textId="77777777" w:rsidTr="00910433">
        <w:tc>
          <w:tcPr>
            <w:tcW w:w="4507" w:type="dxa"/>
            <w:tcBorders>
              <w:right w:val="single" w:sz="4" w:space="0" w:color="auto"/>
            </w:tcBorders>
          </w:tcPr>
          <w:p w14:paraId="2AC4C36E" w14:textId="77777777" w:rsidR="00910433" w:rsidRPr="00910433" w:rsidRDefault="00B42802" w:rsidP="00910433">
            <w:pPr>
              <w:jc w:val="right"/>
              <w:rPr>
                <w:rFonts w:ascii="Arial" w:hAnsi="Arial" w:cs="Arial"/>
              </w:rPr>
            </w:pPr>
            <w:hyperlink r:id="rId8" w:history="1">
              <w:r w:rsidR="00910433" w:rsidRPr="00910433">
                <w:rPr>
                  <w:rStyle w:val="Hyperlink"/>
                  <w:rFonts w:ascii="Arial" w:hAnsi="Arial" w:cs="Arial"/>
                </w:rPr>
                <w:t>www.bridgend.gov.uk/ldp</w:t>
              </w:r>
            </w:hyperlink>
          </w:p>
        </w:tc>
        <w:tc>
          <w:tcPr>
            <w:tcW w:w="4507" w:type="dxa"/>
            <w:tcBorders>
              <w:left w:val="single" w:sz="4" w:space="0" w:color="auto"/>
            </w:tcBorders>
          </w:tcPr>
          <w:p w14:paraId="598A1D83" w14:textId="77777777" w:rsidR="00910433" w:rsidRPr="00910433" w:rsidRDefault="00910433" w:rsidP="00910433">
            <w:pPr>
              <w:spacing w:line="256" w:lineRule="auto"/>
              <w:rPr>
                <w:rFonts w:ascii="Arial" w:hAnsi="Arial" w:cs="Arial"/>
              </w:rPr>
            </w:pPr>
            <w:r w:rsidRPr="00910433">
              <w:rPr>
                <w:rFonts w:ascii="Arial" w:hAnsi="Arial" w:cs="Arial"/>
                <w:bCs/>
                <w:sz w:val="20"/>
                <w:szCs w:val="20"/>
              </w:rPr>
              <w:t xml:space="preserve">e: </w:t>
            </w:r>
            <w:hyperlink r:id="rId9" w:history="1">
              <w:r w:rsidRPr="00910433">
                <w:rPr>
                  <w:rStyle w:val="Hyperlink"/>
                  <w:rFonts w:ascii="Arial" w:hAnsi="Arial" w:cs="Arial"/>
                  <w:bCs/>
                  <w:sz w:val="20"/>
                  <w:szCs w:val="20"/>
                </w:rPr>
                <w:t>LDPProgrammeofficer@bridgend.gov.uk</w:t>
              </w:r>
            </w:hyperlink>
          </w:p>
        </w:tc>
      </w:tr>
      <w:tr w:rsidR="00910433" w14:paraId="71075A3D" w14:textId="77777777" w:rsidTr="00910433">
        <w:tc>
          <w:tcPr>
            <w:tcW w:w="9014" w:type="dxa"/>
            <w:gridSpan w:val="2"/>
          </w:tcPr>
          <w:p w14:paraId="343BB123" w14:textId="77777777" w:rsidR="00910433" w:rsidRPr="00910433" w:rsidRDefault="00910433" w:rsidP="00910433">
            <w:pPr>
              <w:spacing w:after="5" w:line="247" w:lineRule="auto"/>
              <w:ind w:left="437" w:right="359" w:hanging="10"/>
              <w:jc w:val="center"/>
              <w:rPr>
                <w:rFonts w:ascii="Arial" w:eastAsia="Verdana" w:hAnsi="Arial" w:cs="Arial"/>
                <w:color w:val="000000"/>
                <w:sz w:val="20"/>
                <w:szCs w:val="20"/>
                <w:lang w:eastAsia="en-GB"/>
              </w:rPr>
            </w:pPr>
            <w:r w:rsidRPr="00910433">
              <w:rPr>
                <w:rFonts w:ascii="Arial" w:eastAsia="Verdana" w:hAnsi="Arial" w:cs="Arial"/>
                <w:color w:val="000000"/>
                <w:sz w:val="20"/>
                <w:szCs w:val="20"/>
                <w:lang w:eastAsia="en-GB"/>
              </w:rPr>
              <w:t>Bridgend County Borough Council, Civic Offices, Angel Street, Bridgend CF31 4WB</w:t>
            </w:r>
          </w:p>
        </w:tc>
      </w:tr>
    </w:tbl>
    <w:p w14:paraId="421DBDC9" w14:textId="77777777" w:rsidR="00F76FB3" w:rsidRPr="00CA47FD" w:rsidRDefault="00A475A7" w:rsidP="00A475A7">
      <w:pPr>
        <w:spacing w:after="0" w:line="240" w:lineRule="auto"/>
        <w:rPr>
          <w:rFonts w:ascii="Arial" w:hAnsi="Arial"/>
          <w:color w:val="FFFFFF" w:themeColor="background1"/>
          <w:sz w:val="24"/>
          <w:szCs w:val="24"/>
        </w:rPr>
      </w:pPr>
      <w:r w:rsidRPr="00CA47FD">
        <w:rPr>
          <w:rFonts w:ascii="Arial" w:hAnsi="Arial"/>
          <w:color w:val="FFFFFF" w:themeColor="background1"/>
          <w:sz w:val="24"/>
          <w:szCs w:val="24"/>
        </w:rPr>
        <w:t>$splithereV2$</w:t>
      </w:r>
    </w:p>
    <w:p w14:paraId="7BB28BCC" w14:textId="19356231" w:rsidR="00C7521C" w:rsidRDefault="00C7521C" w:rsidP="00A475A7">
      <w:pPr>
        <w:spacing w:after="0" w:line="240" w:lineRule="auto"/>
        <w:rPr>
          <w:rFonts w:ascii="Arial" w:hAnsi="Arial" w:cs="Arial"/>
          <w:sz w:val="24"/>
          <w:szCs w:val="24"/>
        </w:rPr>
      </w:pPr>
    </w:p>
    <w:p w14:paraId="3004AB6C" w14:textId="3AF2C5B8" w:rsidR="00B42802" w:rsidRDefault="00B42802" w:rsidP="00B42802">
      <w:pPr>
        <w:spacing w:after="0" w:line="240" w:lineRule="auto"/>
        <w:jc w:val="center"/>
        <w:rPr>
          <w:rFonts w:ascii="Arial" w:hAnsi="Arial" w:cs="Arial"/>
          <w:sz w:val="24"/>
          <w:szCs w:val="24"/>
        </w:rPr>
      </w:pPr>
      <w:r>
        <w:rPr>
          <w:rFonts w:ascii="Arial" w:hAnsi="Arial" w:cs="Arial"/>
          <w:sz w:val="24"/>
          <w:szCs w:val="24"/>
        </w:rPr>
        <w:t xml:space="preserve">                                                                                                            2 February 2023</w:t>
      </w:r>
    </w:p>
    <w:p w14:paraId="16C74784" w14:textId="77777777" w:rsidR="00C7521C" w:rsidRDefault="00C7521C" w:rsidP="00A475A7">
      <w:pPr>
        <w:spacing w:after="0" w:line="240" w:lineRule="auto"/>
        <w:rPr>
          <w:rFonts w:ascii="Arial" w:hAnsi="Arial" w:cs="Arial"/>
          <w:sz w:val="24"/>
          <w:szCs w:val="24"/>
        </w:rPr>
      </w:pPr>
    </w:p>
    <w:p w14:paraId="752E93CC" w14:textId="77777777" w:rsidR="00B42802" w:rsidRDefault="00B42802" w:rsidP="00A475A7">
      <w:pPr>
        <w:spacing w:after="0" w:line="240" w:lineRule="auto"/>
        <w:rPr>
          <w:rFonts w:ascii="Arial" w:hAnsi="Arial" w:cs="Arial"/>
          <w:sz w:val="24"/>
          <w:szCs w:val="24"/>
        </w:rPr>
      </w:pPr>
    </w:p>
    <w:p w14:paraId="0A06A9F4" w14:textId="0E97EB67" w:rsidR="00A475A7" w:rsidRPr="00C7521C" w:rsidRDefault="00C7521C" w:rsidP="00A475A7">
      <w:pPr>
        <w:spacing w:after="0" w:line="240" w:lineRule="auto"/>
        <w:rPr>
          <w:rFonts w:ascii="Arial" w:hAnsi="Arial" w:cs="Arial"/>
          <w:sz w:val="24"/>
          <w:szCs w:val="24"/>
        </w:rPr>
      </w:pPr>
      <w:r w:rsidRPr="00C7521C">
        <w:rPr>
          <w:rFonts w:ascii="Arial" w:hAnsi="Arial" w:cs="Arial"/>
          <w:sz w:val="24"/>
          <w:szCs w:val="24"/>
        </w:rPr>
        <w:t>Mr Richard Matthams</w:t>
      </w:r>
    </w:p>
    <w:p w14:paraId="46DC2FCB" w14:textId="4AAC1050" w:rsidR="00C7521C" w:rsidRDefault="00C7521C" w:rsidP="00A475A7">
      <w:pPr>
        <w:spacing w:after="0" w:line="240" w:lineRule="auto"/>
        <w:rPr>
          <w:rStyle w:val="cf01"/>
          <w:rFonts w:ascii="Arial" w:hAnsi="Arial" w:cs="Arial"/>
          <w:sz w:val="24"/>
          <w:szCs w:val="24"/>
        </w:rPr>
      </w:pPr>
      <w:r w:rsidRPr="00C7521C">
        <w:rPr>
          <w:rStyle w:val="cf01"/>
          <w:rFonts w:ascii="Arial" w:hAnsi="Arial" w:cs="Arial"/>
          <w:sz w:val="24"/>
          <w:szCs w:val="24"/>
        </w:rPr>
        <w:t>Strategic Planning &amp; Transportation Manager</w:t>
      </w:r>
    </w:p>
    <w:p w14:paraId="45FA9871" w14:textId="62A43AB1" w:rsidR="00C7521C" w:rsidRDefault="00C7521C" w:rsidP="00A475A7">
      <w:pPr>
        <w:spacing w:after="0" w:line="240" w:lineRule="auto"/>
        <w:rPr>
          <w:rStyle w:val="cf01"/>
          <w:rFonts w:ascii="Arial" w:hAnsi="Arial" w:cs="Arial"/>
          <w:sz w:val="24"/>
          <w:szCs w:val="24"/>
        </w:rPr>
      </w:pPr>
      <w:r>
        <w:rPr>
          <w:rStyle w:val="cf01"/>
          <w:rFonts w:ascii="Arial" w:hAnsi="Arial" w:cs="Arial"/>
          <w:sz w:val="24"/>
          <w:szCs w:val="24"/>
        </w:rPr>
        <w:t>Development Planning Section</w:t>
      </w:r>
    </w:p>
    <w:p w14:paraId="14368860" w14:textId="433EFE07" w:rsidR="00C7521C" w:rsidRDefault="00C7521C" w:rsidP="00A475A7">
      <w:pPr>
        <w:spacing w:after="0" w:line="240" w:lineRule="auto"/>
        <w:rPr>
          <w:rStyle w:val="cf01"/>
          <w:rFonts w:ascii="Arial" w:hAnsi="Arial" w:cs="Arial"/>
          <w:sz w:val="24"/>
          <w:szCs w:val="24"/>
        </w:rPr>
      </w:pPr>
      <w:r>
        <w:rPr>
          <w:rStyle w:val="cf01"/>
          <w:rFonts w:ascii="Arial" w:hAnsi="Arial" w:cs="Arial"/>
          <w:sz w:val="24"/>
          <w:szCs w:val="24"/>
        </w:rPr>
        <w:t>Bridgend County Borough Council</w:t>
      </w:r>
    </w:p>
    <w:p w14:paraId="50E60A82" w14:textId="5D1EB488" w:rsidR="00C7521C" w:rsidRDefault="00C7521C" w:rsidP="00A475A7">
      <w:pPr>
        <w:spacing w:after="0" w:line="240" w:lineRule="auto"/>
        <w:rPr>
          <w:rStyle w:val="cf01"/>
          <w:rFonts w:ascii="Arial" w:hAnsi="Arial" w:cs="Arial"/>
          <w:sz w:val="24"/>
          <w:szCs w:val="24"/>
        </w:rPr>
      </w:pPr>
      <w:r>
        <w:rPr>
          <w:rStyle w:val="cf01"/>
          <w:rFonts w:ascii="Arial" w:hAnsi="Arial" w:cs="Arial"/>
          <w:sz w:val="24"/>
          <w:szCs w:val="24"/>
        </w:rPr>
        <w:t>Civic Offices</w:t>
      </w:r>
    </w:p>
    <w:p w14:paraId="7E00AE3A" w14:textId="2DC93BEF" w:rsidR="00C7521C" w:rsidRDefault="00C7521C" w:rsidP="00A475A7">
      <w:pPr>
        <w:spacing w:after="0" w:line="240" w:lineRule="auto"/>
        <w:rPr>
          <w:rStyle w:val="cf01"/>
          <w:rFonts w:ascii="Arial" w:hAnsi="Arial" w:cs="Arial"/>
          <w:sz w:val="24"/>
          <w:szCs w:val="24"/>
        </w:rPr>
      </w:pPr>
      <w:r>
        <w:rPr>
          <w:rStyle w:val="cf01"/>
          <w:rFonts w:ascii="Arial" w:hAnsi="Arial" w:cs="Arial"/>
          <w:sz w:val="24"/>
          <w:szCs w:val="24"/>
        </w:rPr>
        <w:t>Angel Street</w:t>
      </w:r>
    </w:p>
    <w:p w14:paraId="1C0CFCE5" w14:textId="549069FD" w:rsidR="00C7521C" w:rsidRPr="00C7521C" w:rsidRDefault="00C7521C" w:rsidP="00A475A7">
      <w:pPr>
        <w:spacing w:after="0" w:line="240" w:lineRule="auto"/>
        <w:rPr>
          <w:rFonts w:ascii="Arial" w:hAnsi="Arial" w:cs="Arial"/>
          <w:sz w:val="24"/>
          <w:szCs w:val="24"/>
        </w:rPr>
      </w:pPr>
      <w:r>
        <w:rPr>
          <w:rStyle w:val="cf01"/>
          <w:rFonts w:ascii="Arial" w:hAnsi="Arial" w:cs="Arial"/>
          <w:sz w:val="24"/>
          <w:szCs w:val="24"/>
        </w:rPr>
        <w:t>Bridgend CF31 4WB</w:t>
      </w:r>
    </w:p>
    <w:p w14:paraId="40E3513C" w14:textId="50D8EEDC" w:rsidR="00C7521C" w:rsidRDefault="00C7521C" w:rsidP="00A475A7">
      <w:pPr>
        <w:spacing w:after="0" w:line="240" w:lineRule="auto"/>
        <w:rPr>
          <w:rFonts w:ascii="Arial" w:hAnsi="Arial" w:cs="Arial"/>
          <w:sz w:val="24"/>
          <w:szCs w:val="24"/>
        </w:rPr>
      </w:pPr>
    </w:p>
    <w:p w14:paraId="2D505B52" w14:textId="77777777" w:rsidR="00C7521C" w:rsidRPr="008F12BD" w:rsidRDefault="00C7521C" w:rsidP="00A475A7">
      <w:pPr>
        <w:spacing w:after="0" w:line="240" w:lineRule="auto"/>
        <w:rPr>
          <w:rFonts w:ascii="Arial" w:hAnsi="Arial" w:cs="Arial"/>
          <w:sz w:val="24"/>
          <w:szCs w:val="24"/>
        </w:rPr>
      </w:pPr>
    </w:p>
    <w:p w14:paraId="5CDFB546" w14:textId="1578A830" w:rsidR="00C7521C" w:rsidRPr="00D533C8" w:rsidRDefault="00C7521C" w:rsidP="00C7521C">
      <w:pPr>
        <w:rPr>
          <w:rFonts w:ascii="Arial" w:hAnsi="Arial" w:cs="Arial"/>
          <w:sz w:val="24"/>
          <w:szCs w:val="24"/>
        </w:rPr>
      </w:pPr>
      <w:r w:rsidRPr="00D533C8">
        <w:rPr>
          <w:rFonts w:ascii="Arial" w:hAnsi="Arial" w:cs="Arial"/>
          <w:sz w:val="24"/>
          <w:szCs w:val="24"/>
        </w:rPr>
        <w:t xml:space="preserve">Dear Mr </w:t>
      </w:r>
      <w:r w:rsidRPr="00D533C8">
        <w:rPr>
          <w:rFonts w:ascii="Arial" w:hAnsi="Arial" w:cs="Arial"/>
          <w:sz w:val="24"/>
          <w:szCs w:val="24"/>
        </w:rPr>
        <w:t>Mat</w:t>
      </w:r>
      <w:r>
        <w:rPr>
          <w:rFonts w:ascii="Arial" w:hAnsi="Arial" w:cs="Arial"/>
          <w:sz w:val="24"/>
          <w:szCs w:val="24"/>
        </w:rPr>
        <w:t>thams</w:t>
      </w:r>
      <w:r>
        <w:rPr>
          <w:rFonts w:ascii="Arial" w:hAnsi="Arial" w:cs="Arial"/>
          <w:sz w:val="24"/>
          <w:szCs w:val="24"/>
        </w:rPr>
        <w:t>,</w:t>
      </w:r>
    </w:p>
    <w:p w14:paraId="0D3A3798" w14:textId="77777777" w:rsidR="00C7521C" w:rsidRPr="00D533C8" w:rsidRDefault="00C7521C" w:rsidP="00C7521C">
      <w:pPr>
        <w:rPr>
          <w:rFonts w:ascii="Arial" w:hAnsi="Arial" w:cs="Arial"/>
          <w:b/>
          <w:bCs/>
          <w:sz w:val="24"/>
          <w:szCs w:val="24"/>
        </w:rPr>
      </w:pPr>
      <w:r w:rsidRPr="00D533C8">
        <w:rPr>
          <w:rFonts w:ascii="Arial" w:hAnsi="Arial" w:cs="Arial"/>
          <w:b/>
          <w:bCs/>
          <w:sz w:val="24"/>
          <w:szCs w:val="24"/>
        </w:rPr>
        <w:t>Replacement Bridgend Local Development Plan 2018 - 2033</w:t>
      </w:r>
    </w:p>
    <w:p w14:paraId="0D736AAF" w14:textId="77777777" w:rsidR="00C7521C" w:rsidRPr="00D533C8" w:rsidRDefault="00C7521C" w:rsidP="00C7521C">
      <w:pPr>
        <w:rPr>
          <w:rFonts w:ascii="Arial" w:hAnsi="Arial" w:cs="Arial"/>
          <w:sz w:val="24"/>
          <w:szCs w:val="24"/>
        </w:rPr>
      </w:pPr>
      <w:r w:rsidRPr="00D533C8">
        <w:rPr>
          <w:rFonts w:ascii="Arial" w:hAnsi="Arial" w:cs="Arial"/>
          <w:sz w:val="24"/>
          <w:szCs w:val="24"/>
        </w:rPr>
        <w:t xml:space="preserve">I refer to the above. </w:t>
      </w:r>
    </w:p>
    <w:p w14:paraId="1FD07259" w14:textId="77777777" w:rsidR="00C7521C" w:rsidRPr="00D533C8" w:rsidRDefault="00C7521C" w:rsidP="00C7521C">
      <w:pPr>
        <w:rPr>
          <w:rFonts w:ascii="Arial" w:hAnsi="Arial" w:cs="Arial"/>
          <w:sz w:val="24"/>
          <w:szCs w:val="24"/>
        </w:rPr>
      </w:pPr>
      <w:r w:rsidRPr="00D533C8">
        <w:rPr>
          <w:rFonts w:ascii="Arial" w:hAnsi="Arial" w:cs="Arial"/>
          <w:sz w:val="24"/>
          <w:szCs w:val="24"/>
        </w:rPr>
        <w:t>I have now had the opportunity to review the Replacement Local Development Plan (RLDP), submitted documents, evidence base and representations in detail. In doing so, I have identified several areas that require either further clarification and / or information from the Council. These matters concern the soundness of the LDP, and the Council should therefore respond in a considered manner. If any of the information I seek has already been set out in the submitted documents, please signpost these rather than duplicate the information.</w:t>
      </w:r>
    </w:p>
    <w:p w14:paraId="1ABF91B5" w14:textId="77777777" w:rsidR="00C7521C" w:rsidRPr="00D533C8" w:rsidRDefault="00C7521C" w:rsidP="00C7521C">
      <w:pPr>
        <w:rPr>
          <w:rFonts w:ascii="Arial" w:hAnsi="Arial" w:cs="Arial"/>
          <w:b/>
          <w:bCs/>
          <w:sz w:val="24"/>
          <w:szCs w:val="24"/>
        </w:rPr>
      </w:pPr>
      <w:r w:rsidRPr="00D533C8">
        <w:rPr>
          <w:rFonts w:ascii="Arial" w:hAnsi="Arial" w:cs="Arial"/>
          <w:b/>
          <w:bCs/>
          <w:sz w:val="24"/>
          <w:szCs w:val="24"/>
        </w:rPr>
        <w:t>Procedural Matters</w:t>
      </w:r>
    </w:p>
    <w:p w14:paraId="42458A45" w14:textId="77777777" w:rsidR="00C7521C" w:rsidRPr="00D533C8" w:rsidRDefault="00C7521C" w:rsidP="00C7521C">
      <w:pPr>
        <w:rPr>
          <w:rFonts w:ascii="Arial" w:hAnsi="Arial" w:cs="Arial"/>
          <w:sz w:val="24"/>
          <w:szCs w:val="24"/>
        </w:rPr>
      </w:pPr>
      <w:proofErr w:type="gramStart"/>
      <w:r w:rsidRPr="00D533C8">
        <w:rPr>
          <w:rFonts w:ascii="Arial" w:hAnsi="Arial" w:cs="Arial"/>
          <w:sz w:val="24"/>
          <w:szCs w:val="24"/>
        </w:rPr>
        <w:t>During the course of</w:t>
      </w:r>
      <w:proofErr w:type="gramEnd"/>
      <w:r w:rsidRPr="00D533C8">
        <w:rPr>
          <w:rFonts w:ascii="Arial" w:hAnsi="Arial" w:cs="Arial"/>
          <w:sz w:val="24"/>
          <w:szCs w:val="24"/>
        </w:rPr>
        <w:t xml:space="preserve"> the hearing sessions, it may be necessary for the parties to discuss and agree changes to the structure and / or content of the RLDP. </w:t>
      </w:r>
      <w:proofErr w:type="gramStart"/>
      <w:r w:rsidRPr="00D533C8">
        <w:rPr>
          <w:rFonts w:ascii="Arial" w:hAnsi="Arial" w:cs="Arial"/>
          <w:sz w:val="24"/>
          <w:szCs w:val="24"/>
        </w:rPr>
        <w:t>In order to</w:t>
      </w:r>
      <w:proofErr w:type="gramEnd"/>
      <w:r w:rsidRPr="00D533C8">
        <w:rPr>
          <w:rFonts w:ascii="Arial" w:hAnsi="Arial" w:cs="Arial"/>
          <w:sz w:val="24"/>
          <w:szCs w:val="24"/>
        </w:rPr>
        <w:t xml:space="preserve"> ensure that this process is undertaken in an efficient and effective manner, I would be grateful if the Council could confirm that an officer, with delegated authority to make changes</w:t>
      </w:r>
      <w:r>
        <w:rPr>
          <w:rFonts w:ascii="Arial" w:hAnsi="Arial" w:cs="Arial"/>
          <w:sz w:val="24"/>
          <w:szCs w:val="24"/>
        </w:rPr>
        <w:t xml:space="preserve"> to</w:t>
      </w:r>
      <w:r w:rsidRPr="00D533C8">
        <w:rPr>
          <w:rFonts w:ascii="Arial" w:hAnsi="Arial" w:cs="Arial"/>
          <w:sz w:val="24"/>
          <w:szCs w:val="24"/>
        </w:rPr>
        <w:t xml:space="preserve"> the RLDP and agree the preparation of additional evidence, will be present at all hearing sessions. </w:t>
      </w:r>
    </w:p>
    <w:p w14:paraId="00D657C8" w14:textId="77777777" w:rsidR="00C7521C" w:rsidRPr="00D533C8" w:rsidRDefault="00C7521C" w:rsidP="00C7521C">
      <w:pPr>
        <w:rPr>
          <w:rFonts w:ascii="Arial" w:hAnsi="Arial" w:cs="Arial"/>
          <w:b/>
          <w:bCs/>
          <w:sz w:val="24"/>
          <w:szCs w:val="24"/>
        </w:rPr>
      </w:pPr>
      <w:r w:rsidRPr="00D533C8">
        <w:rPr>
          <w:rFonts w:ascii="Arial" w:hAnsi="Arial" w:cs="Arial"/>
          <w:b/>
          <w:bCs/>
          <w:sz w:val="24"/>
          <w:szCs w:val="24"/>
        </w:rPr>
        <w:t>Contents of the Plan</w:t>
      </w:r>
    </w:p>
    <w:p w14:paraId="39F2378C" w14:textId="77777777" w:rsidR="00C7521C" w:rsidRPr="00D533C8" w:rsidRDefault="00C7521C" w:rsidP="00C7521C">
      <w:pPr>
        <w:rPr>
          <w:rFonts w:ascii="Arial" w:hAnsi="Arial" w:cs="Arial"/>
          <w:sz w:val="24"/>
          <w:szCs w:val="24"/>
        </w:rPr>
      </w:pPr>
      <w:r w:rsidRPr="00D533C8">
        <w:rPr>
          <w:rFonts w:ascii="Arial" w:hAnsi="Arial" w:cs="Arial"/>
          <w:sz w:val="24"/>
          <w:szCs w:val="24"/>
        </w:rPr>
        <w:t xml:space="preserve">Whilst I note that a significant amount of work has been undertaken to formulate the contents of the RLDP, there are nevertheless </w:t>
      </w:r>
      <w:proofErr w:type="gramStart"/>
      <w:r w:rsidRPr="00D533C8">
        <w:rPr>
          <w:rFonts w:ascii="Arial" w:hAnsi="Arial" w:cs="Arial"/>
          <w:sz w:val="24"/>
          <w:szCs w:val="24"/>
        </w:rPr>
        <w:t>a number of</w:t>
      </w:r>
      <w:proofErr w:type="gramEnd"/>
      <w:r w:rsidRPr="00D533C8">
        <w:rPr>
          <w:rFonts w:ascii="Arial" w:hAnsi="Arial" w:cs="Arial"/>
          <w:sz w:val="24"/>
          <w:szCs w:val="24"/>
        </w:rPr>
        <w:t xml:space="preserve"> areas of the Plan which need </w:t>
      </w:r>
      <w:r>
        <w:rPr>
          <w:rFonts w:ascii="Arial" w:hAnsi="Arial" w:cs="Arial"/>
          <w:sz w:val="24"/>
          <w:szCs w:val="24"/>
        </w:rPr>
        <w:t xml:space="preserve">further </w:t>
      </w:r>
      <w:r w:rsidRPr="00D533C8">
        <w:rPr>
          <w:rFonts w:ascii="Arial" w:hAnsi="Arial" w:cs="Arial"/>
          <w:sz w:val="24"/>
          <w:szCs w:val="24"/>
        </w:rPr>
        <w:t xml:space="preserve">clarification and / or revision. These </w:t>
      </w:r>
      <w:r>
        <w:rPr>
          <w:rFonts w:ascii="Arial" w:hAnsi="Arial" w:cs="Arial"/>
          <w:sz w:val="24"/>
          <w:szCs w:val="24"/>
        </w:rPr>
        <w:t>relate specifically to the provisions of:</w:t>
      </w:r>
    </w:p>
    <w:p w14:paraId="1C49CFED" w14:textId="77777777" w:rsidR="00C7521C" w:rsidRPr="00080279" w:rsidRDefault="00C7521C" w:rsidP="00C7521C">
      <w:pPr>
        <w:numPr>
          <w:ilvl w:val="0"/>
          <w:numId w:val="1"/>
        </w:numPr>
        <w:contextualSpacing/>
        <w:rPr>
          <w:rFonts w:ascii="Arial" w:hAnsi="Arial" w:cs="Arial"/>
          <w:sz w:val="24"/>
          <w:szCs w:val="24"/>
        </w:rPr>
      </w:pPr>
      <w:r w:rsidRPr="00D533C8">
        <w:rPr>
          <w:rFonts w:ascii="Arial" w:hAnsi="Arial" w:cs="Arial"/>
          <w:sz w:val="24"/>
          <w:szCs w:val="24"/>
        </w:rPr>
        <w:t xml:space="preserve">Policies COM11, COM12, ENT5, ENT10 and SP14 </w:t>
      </w:r>
      <w:r>
        <w:rPr>
          <w:rFonts w:ascii="Arial" w:hAnsi="Arial" w:cs="Arial"/>
          <w:sz w:val="24"/>
          <w:szCs w:val="24"/>
        </w:rPr>
        <w:t xml:space="preserve">- </w:t>
      </w:r>
      <w:r w:rsidRPr="00D533C8">
        <w:rPr>
          <w:rFonts w:ascii="Arial" w:hAnsi="Arial" w:cs="Arial"/>
          <w:sz w:val="24"/>
          <w:szCs w:val="24"/>
        </w:rPr>
        <w:t xml:space="preserve">which </w:t>
      </w:r>
      <w:r>
        <w:rPr>
          <w:rFonts w:ascii="Arial" w:hAnsi="Arial" w:cs="Arial"/>
          <w:sz w:val="24"/>
          <w:szCs w:val="24"/>
        </w:rPr>
        <w:t>as drafted refer</w:t>
      </w:r>
      <w:r w:rsidRPr="00D533C8">
        <w:rPr>
          <w:rFonts w:ascii="Arial" w:hAnsi="Arial" w:cs="Arial"/>
          <w:sz w:val="24"/>
          <w:szCs w:val="24"/>
        </w:rPr>
        <w:t xml:space="preserve"> to </w:t>
      </w:r>
      <w:r>
        <w:rPr>
          <w:rFonts w:ascii="Arial" w:hAnsi="Arial" w:cs="Arial"/>
          <w:sz w:val="24"/>
          <w:szCs w:val="24"/>
        </w:rPr>
        <w:t xml:space="preserve">the actions or role of </w:t>
      </w:r>
      <w:r w:rsidRPr="00D533C8">
        <w:rPr>
          <w:rFonts w:ascii="Arial" w:hAnsi="Arial" w:cs="Arial"/>
          <w:sz w:val="24"/>
          <w:szCs w:val="24"/>
        </w:rPr>
        <w:t>‘the Council’</w:t>
      </w:r>
      <w:r>
        <w:rPr>
          <w:rFonts w:ascii="Arial" w:hAnsi="Arial" w:cs="Arial"/>
          <w:sz w:val="24"/>
          <w:szCs w:val="24"/>
        </w:rPr>
        <w:t>.</w:t>
      </w:r>
      <w:r w:rsidRPr="00D533C8">
        <w:rPr>
          <w:rFonts w:ascii="Arial" w:hAnsi="Arial" w:cs="Arial"/>
          <w:sz w:val="24"/>
          <w:szCs w:val="24"/>
        </w:rPr>
        <w:t xml:space="preserve"> </w:t>
      </w:r>
      <w:r>
        <w:rPr>
          <w:rFonts w:ascii="Arial" w:hAnsi="Arial" w:cs="Arial"/>
          <w:sz w:val="24"/>
          <w:szCs w:val="24"/>
        </w:rPr>
        <w:t>T</w:t>
      </w:r>
      <w:r w:rsidRPr="00D533C8">
        <w:rPr>
          <w:rFonts w:ascii="Arial" w:hAnsi="Arial" w:cs="Arial"/>
          <w:sz w:val="24"/>
          <w:szCs w:val="24"/>
        </w:rPr>
        <w:t xml:space="preserve">his approach is contrary to the guidance contained in Table 1 of the Development Plans Manual, Edition 3 (March 2020) (DPM) which makes clear that policies should not include statements of intent or descriptions of administrative arrangements. </w:t>
      </w:r>
    </w:p>
    <w:p w14:paraId="56BA82C6" w14:textId="77777777" w:rsidR="00C7521C" w:rsidRDefault="00C7521C" w:rsidP="00C7521C">
      <w:pPr>
        <w:numPr>
          <w:ilvl w:val="0"/>
          <w:numId w:val="1"/>
        </w:numPr>
        <w:contextualSpacing/>
        <w:rPr>
          <w:rFonts w:ascii="Arial" w:hAnsi="Arial" w:cs="Arial"/>
          <w:sz w:val="24"/>
          <w:szCs w:val="24"/>
        </w:rPr>
      </w:pPr>
      <w:r>
        <w:rPr>
          <w:rFonts w:ascii="Arial" w:hAnsi="Arial" w:cs="Arial"/>
          <w:sz w:val="24"/>
          <w:szCs w:val="24"/>
        </w:rPr>
        <w:lastRenderedPageBreak/>
        <w:t>Policy PLA9 – which appears to duplicate the requirements of Policy SP3(e) of the RLDP and national policy in respect of Public Rights of Way.</w:t>
      </w:r>
    </w:p>
    <w:p w14:paraId="4C37D14D" w14:textId="77777777" w:rsidR="00C7521C" w:rsidRPr="00D533C8" w:rsidRDefault="00C7521C" w:rsidP="00C7521C">
      <w:pPr>
        <w:numPr>
          <w:ilvl w:val="0"/>
          <w:numId w:val="1"/>
        </w:numPr>
        <w:contextualSpacing/>
        <w:rPr>
          <w:rFonts w:ascii="Arial" w:hAnsi="Arial" w:cs="Arial"/>
          <w:strike/>
          <w:sz w:val="24"/>
          <w:szCs w:val="24"/>
        </w:rPr>
      </w:pPr>
      <w:r>
        <w:rPr>
          <w:rFonts w:ascii="Arial" w:hAnsi="Arial" w:cs="Arial"/>
          <w:sz w:val="24"/>
          <w:szCs w:val="24"/>
        </w:rPr>
        <w:t xml:space="preserve">Policies SP12 and ENT6 – which do not </w:t>
      </w:r>
      <w:r w:rsidRPr="00D533C8">
        <w:rPr>
          <w:rFonts w:ascii="Arial" w:hAnsi="Arial" w:cs="Arial"/>
          <w:sz w:val="24"/>
          <w:szCs w:val="24"/>
        </w:rPr>
        <w:t xml:space="preserve">accurately reflect the findings of </w:t>
      </w:r>
      <w:r>
        <w:rPr>
          <w:rFonts w:ascii="Arial" w:hAnsi="Arial" w:cs="Arial"/>
          <w:sz w:val="24"/>
          <w:szCs w:val="24"/>
        </w:rPr>
        <w:t xml:space="preserve">the </w:t>
      </w:r>
      <w:r w:rsidRPr="00D533C8">
        <w:rPr>
          <w:rFonts w:ascii="Arial" w:hAnsi="Arial" w:cs="Arial"/>
          <w:sz w:val="24"/>
          <w:szCs w:val="24"/>
        </w:rPr>
        <w:t xml:space="preserve">Retail Study </w:t>
      </w:r>
      <w:r w:rsidRPr="00A72DD3">
        <w:rPr>
          <w:rFonts w:ascii="Arial" w:hAnsi="Arial" w:cs="Arial"/>
          <w:sz w:val="24"/>
          <w:szCs w:val="24"/>
        </w:rPr>
        <w:t xml:space="preserve">Update </w:t>
      </w:r>
      <w:r w:rsidRPr="00D533C8">
        <w:rPr>
          <w:rFonts w:ascii="Arial" w:hAnsi="Arial" w:cs="Arial"/>
          <w:sz w:val="24"/>
          <w:szCs w:val="24"/>
        </w:rPr>
        <w:t>(2022)</w:t>
      </w:r>
      <w:r w:rsidRPr="00A72DD3">
        <w:rPr>
          <w:rFonts w:ascii="Arial" w:hAnsi="Arial" w:cs="Arial"/>
          <w:sz w:val="24"/>
          <w:szCs w:val="24"/>
        </w:rPr>
        <w:t xml:space="preserve"> </w:t>
      </w:r>
      <w:r>
        <w:rPr>
          <w:rFonts w:ascii="Arial" w:hAnsi="Arial" w:cs="Arial"/>
          <w:sz w:val="24"/>
          <w:szCs w:val="24"/>
        </w:rPr>
        <w:t xml:space="preserve">in respect of the need for </w:t>
      </w:r>
      <w:r w:rsidRPr="00A72DD3">
        <w:rPr>
          <w:rFonts w:ascii="Arial" w:hAnsi="Arial" w:cs="Arial"/>
          <w:sz w:val="24"/>
          <w:szCs w:val="24"/>
        </w:rPr>
        <w:t xml:space="preserve">new retail floorspace over the </w:t>
      </w:r>
      <w:r>
        <w:rPr>
          <w:rFonts w:ascii="Arial" w:hAnsi="Arial" w:cs="Arial"/>
          <w:sz w:val="24"/>
          <w:szCs w:val="24"/>
        </w:rPr>
        <w:t>p</w:t>
      </w:r>
      <w:r w:rsidRPr="00A72DD3">
        <w:rPr>
          <w:rFonts w:ascii="Arial" w:hAnsi="Arial" w:cs="Arial"/>
          <w:sz w:val="24"/>
          <w:szCs w:val="24"/>
        </w:rPr>
        <w:t>lan period</w:t>
      </w:r>
      <w:r w:rsidRPr="00D533C8">
        <w:rPr>
          <w:rFonts w:ascii="Arial" w:hAnsi="Arial" w:cs="Arial"/>
          <w:sz w:val="24"/>
          <w:szCs w:val="24"/>
        </w:rPr>
        <w:t xml:space="preserve"> or </w:t>
      </w:r>
      <w:r w:rsidRPr="00A72DD3">
        <w:rPr>
          <w:rFonts w:ascii="Arial" w:hAnsi="Arial" w:cs="Arial"/>
          <w:sz w:val="24"/>
          <w:szCs w:val="24"/>
        </w:rPr>
        <w:t xml:space="preserve">clearly </w:t>
      </w:r>
      <w:r w:rsidRPr="00D533C8">
        <w:rPr>
          <w:rFonts w:ascii="Arial" w:hAnsi="Arial" w:cs="Arial"/>
          <w:sz w:val="24"/>
          <w:szCs w:val="24"/>
        </w:rPr>
        <w:t>explain how</w:t>
      </w:r>
      <w:r w:rsidRPr="00A72DD3">
        <w:rPr>
          <w:rFonts w:ascii="Arial" w:hAnsi="Arial" w:cs="Arial"/>
          <w:sz w:val="24"/>
          <w:szCs w:val="24"/>
        </w:rPr>
        <w:t xml:space="preserve"> and where this </w:t>
      </w:r>
      <w:r w:rsidRPr="00D533C8">
        <w:rPr>
          <w:rFonts w:ascii="Arial" w:hAnsi="Arial" w:cs="Arial"/>
          <w:sz w:val="24"/>
          <w:szCs w:val="24"/>
        </w:rPr>
        <w:t>need</w:t>
      </w:r>
      <w:r w:rsidRPr="00A72DD3">
        <w:rPr>
          <w:rFonts w:ascii="Arial" w:hAnsi="Arial" w:cs="Arial"/>
          <w:sz w:val="24"/>
          <w:szCs w:val="24"/>
        </w:rPr>
        <w:t xml:space="preserve"> will be</w:t>
      </w:r>
      <w:r w:rsidRPr="00D533C8">
        <w:rPr>
          <w:rFonts w:ascii="Arial" w:hAnsi="Arial" w:cs="Arial"/>
          <w:sz w:val="24"/>
          <w:szCs w:val="24"/>
        </w:rPr>
        <w:t xml:space="preserve"> met</w:t>
      </w:r>
      <w:r w:rsidRPr="00A72DD3">
        <w:rPr>
          <w:rFonts w:ascii="Arial" w:hAnsi="Arial" w:cs="Arial"/>
          <w:sz w:val="24"/>
          <w:szCs w:val="24"/>
        </w:rPr>
        <w:t>.</w:t>
      </w:r>
      <w:r w:rsidRPr="00D533C8">
        <w:rPr>
          <w:rFonts w:ascii="Arial" w:hAnsi="Arial" w:cs="Arial"/>
          <w:sz w:val="24"/>
          <w:szCs w:val="24"/>
        </w:rPr>
        <w:t xml:space="preserve"> </w:t>
      </w:r>
    </w:p>
    <w:p w14:paraId="14655BFB" w14:textId="77777777" w:rsidR="00C7521C" w:rsidRDefault="00C7521C" w:rsidP="00C7521C">
      <w:pPr>
        <w:numPr>
          <w:ilvl w:val="0"/>
          <w:numId w:val="1"/>
        </w:numPr>
        <w:contextualSpacing/>
        <w:rPr>
          <w:rFonts w:ascii="Arial" w:hAnsi="Arial" w:cs="Arial"/>
          <w:sz w:val="24"/>
          <w:szCs w:val="24"/>
        </w:rPr>
      </w:pPr>
      <w:r w:rsidRPr="00D533C8">
        <w:rPr>
          <w:rFonts w:ascii="Arial" w:hAnsi="Arial" w:cs="Arial"/>
          <w:sz w:val="24"/>
          <w:szCs w:val="24"/>
        </w:rPr>
        <w:t xml:space="preserve">Policy ENT7 </w:t>
      </w:r>
      <w:r>
        <w:rPr>
          <w:rFonts w:ascii="Arial" w:hAnsi="Arial" w:cs="Arial"/>
          <w:sz w:val="24"/>
          <w:szCs w:val="24"/>
        </w:rPr>
        <w:t xml:space="preserve">– which, as drafted, does not identify the locations of the relevant </w:t>
      </w:r>
      <w:r w:rsidRPr="00D533C8">
        <w:rPr>
          <w:rFonts w:ascii="Arial" w:hAnsi="Arial" w:cs="Arial"/>
          <w:sz w:val="24"/>
          <w:szCs w:val="24"/>
        </w:rPr>
        <w:t xml:space="preserve">commercial </w:t>
      </w:r>
      <w:proofErr w:type="gramStart"/>
      <w:r w:rsidRPr="00D533C8">
        <w:rPr>
          <w:rFonts w:ascii="Arial" w:hAnsi="Arial" w:cs="Arial"/>
          <w:sz w:val="24"/>
          <w:szCs w:val="24"/>
        </w:rPr>
        <w:t>centres</w:t>
      </w:r>
      <w:proofErr w:type="gramEnd"/>
      <w:r w:rsidRPr="00D533C8">
        <w:rPr>
          <w:rFonts w:ascii="Arial" w:hAnsi="Arial" w:cs="Arial"/>
          <w:sz w:val="24"/>
          <w:szCs w:val="24"/>
        </w:rPr>
        <w:t xml:space="preserve"> </w:t>
      </w:r>
      <w:r>
        <w:rPr>
          <w:rFonts w:ascii="Arial" w:hAnsi="Arial" w:cs="Arial"/>
          <w:sz w:val="24"/>
          <w:szCs w:val="24"/>
        </w:rPr>
        <w:t xml:space="preserve">or explain </w:t>
      </w:r>
      <w:r w:rsidRPr="00D533C8">
        <w:rPr>
          <w:rFonts w:ascii="Arial" w:hAnsi="Arial" w:cs="Arial"/>
          <w:sz w:val="24"/>
          <w:szCs w:val="24"/>
        </w:rPr>
        <w:t>how criteria 1), 2) and a) would be applied</w:t>
      </w:r>
      <w:r>
        <w:rPr>
          <w:rFonts w:ascii="Arial" w:hAnsi="Arial" w:cs="Arial"/>
          <w:sz w:val="24"/>
          <w:szCs w:val="24"/>
        </w:rPr>
        <w:t>, and</w:t>
      </w:r>
    </w:p>
    <w:p w14:paraId="0F8659F8" w14:textId="77777777" w:rsidR="00C7521C" w:rsidRPr="007A2C7A" w:rsidRDefault="00C7521C" w:rsidP="00C7521C">
      <w:pPr>
        <w:numPr>
          <w:ilvl w:val="0"/>
          <w:numId w:val="1"/>
        </w:numPr>
        <w:contextualSpacing/>
        <w:rPr>
          <w:rFonts w:ascii="Arial" w:hAnsi="Arial" w:cs="Arial"/>
          <w:sz w:val="24"/>
          <w:szCs w:val="24"/>
        </w:rPr>
      </w:pPr>
      <w:r>
        <w:rPr>
          <w:rFonts w:ascii="Arial" w:hAnsi="Arial" w:cs="Arial"/>
          <w:sz w:val="24"/>
          <w:szCs w:val="24"/>
        </w:rPr>
        <w:t xml:space="preserve">Policy ENT14 – which, contrary to national planning policy, does not </w:t>
      </w:r>
      <w:r w:rsidRPr="007A2C7A">
        <w:rPr>
          <w:rFonts w:ascii="Arial" w:hAnsi="Arial" w:cs="Arial"/>
          <w:sz w:val="24"/>
          <w:szCs w:val="24"/>
        </w:rPr>
        <w:t xml:space="preserve">clearly identify the </w:t>
      </w:r>
      <w:r>
        <w:rPr>
          <w:rFonts w:ascii="Arial" w:hAnsi="Arial" w:cs="Arial"/>
          <w:sz w:val="24"/>
          <w:szCs w:val="24"/>
        </w:rPr>
        <w:t xml:space="preserve">geographical </w:t>
      </w:r>
      <w:r w:rsidRPr="007A2C7A">
        <w:rPr>
          <w:rFonts w:ascii="Arial" w:hAnsi="Arial" w:cs="Arial"/>
          <w:sz w:val="24"/>
          <w:szCs w:val="24"/>
        </w:rPr>
        <w:t>location of the mineral operations and</w:t>
      </w:r>
      <w:r>
        <w:rPr>
          <w:rFonts w:ascii="Arial" w:hAnsi="Arial" w:cs="Arial"/>
          <w:sz w:val="24"/>
          <w:szCs w:val="24"/>
        </w:rPr>
        <w:t xml:space="preserve"> associated</w:t>
      </w:r>
      <w:r w:rsidRPr="007A2C7A">
        <w:rPr>
          <w:rFonts w:ascii="Arial" w:hAnsi="Arial" w:cs="Arial"/>
          <w:sz w:val="24"/>
          <w:szCs w:val="24"/>
        </w:rPr>
        <w:t xml:space="preserve"> buffer zones</w:t>
      </w:r>
      <w:r>
        <w:rPr>
          <w:rFonts w:ascii="Arial" w:hAnsi="Arial" w:cs="Arial"/>
          <w:sz w:val="24"/>
          <w:szCs w:val="24"/>
        </w:rPr>
        <w:t xml:space="preserve"> in the County Borough</w:t>
      </w:r>
      <w:r w:rsidRPr="007A2C7A">
        <w:rPr>
          <w:rFonts w:ascii="Arial" w:hAnsi="Arial" w:cs="Arial"/>
          <w:sz w:val="24"/>
          <w:szCs w:val="24"/>
        </w:rPr>
        <w:t>.</w:t>
      </w:r>
    </w:p>
    <w:p w14:paraId="303631E5" w14:textId="77777777" w:rsidR="00C7521C" w:rsidRDefault="00C7521C" w:rsidP="00C7521C">
      <w:pPr>
        <w:rPr>
          <w:rFonts w:ascii="Arial" w:hAnsi="Arial" w:cs="Arial"/>
          <w:b/>
          <w:bCs/>
          <w:sz w:val="24"/>
          <w:szCs w:val="24"/>
        </w:rPr>
      </w:pPr>
    </w:p>
    <w:p w14:paraId="2A24FDE0" w14:textId="77777777" w:rsidR="00C7521C" w:rsidRPr="00D533C8" w:rsidRDefault="00C7521C" w:rsidP="00C7521C">
      <w:pPr>
        <w:rPr>
          <w:rFonts w:ascii="Arial" w:hAnsi="Arial" w:cs="Arial"/>
          <w:b/>
          <w:bCs/>
          <w:sz w:val="24"/>
          <w:szCs w:val="24"/>
        </w:rPr>
      </w:pPr>
      <w:r w:rsidRPr="00D533C8">
        <w:rPr>
          <w:rFonts w:ascii="Arial" w:hAnsi="Arial" w:cs="Arial"/>
          <w:b/>
          <w:bCs/>
          <w:sz w:val="24"/>
          <w:szCs w:val="24"/>
        </w:rPr>
        <w:t xml:space="preserve">Flood Maps for Planning </w:t>
      </w:r>
    </w:p>
    <w:p w14:paraId="682C527D" w14:textId="77777777" w:rsidR="00C7521C" w:rsidRPr="00D533C8" w:rsidRDefault="00C7521C" w:rsidP="00C7521C">
      <w:pPr>
        <w:rPr>
          <w:rFonts w:ascii="Arial" w:hAnsi="Arial" w:cs="Arial"/>
          <w:sz w:val="24"/>
          <w:szCs w:val="24"/>
        </w:rPr>
      </w:pPr>
      <w:r w:rsidRPr="00D533C8">
        <w:rPr>
          <w:rFonts w:ascii="Arial" w:hAnsi="Arial" w:cs="Arial"/>
          <w:sz w:val="24"/>
          <w:szCs w:val="24"/>
        </w:rPr>
        <w:t>The latest update</w:t>
      </w:r>
      <w:r>
        <w:rPr>
          <w:rFonts w:ascii="Arial" w:hAnsi="Arial" w:cs="Arial"/>
          <w:sz w:val="24"/>
          <w:szCs w:val="24"/>
        </w:rPr>
        <w:t>s</w:t>
      </w:r>
      <w:r w:rsidRPr="00D533C8">
        <w:rPr>
          <w:rFonts w:ascii="Arial" w:hAnsi="Arial" w:cs="Arial"/>
          <w:sz w:val="24"/>
          <w:szCs w:val="24"/>
        </w:rPr>
        <w:t xml:space="preserve"> to the Flood Maps for Planning were issued by Nat</w:t>
      </w:r>
      <w:r>
        <w:rPr>
          <w:rFonts w:ascii="Arial" w:hAnsi="Arial" w:cs="Arial"/>
          <w:sz w:val="24"/>
          <w:szCs w:val="24"/>
        </w:rPr>
        <w:t>ural</w:t>
      </w:r>
      <w:r w:rsidRPr="00D533C8">
        <w:rPr>
          <w:rFonts w:ascii="Arial" w:hAnsi="Arial" w:cs="Arial"/>
          <w:sz w:val="24"/>
          <w:szCs w:val="24"/>
        </w:rPr>
        <w:t xml:space="preserve"> Resources Wales in November 2022. The updates include </w:t>
      </w:r>
      <w:proofErr w:type="gramStart"/>
      <w:r w:rsidRPr="00D533C8">
        <w:rPr>
          <w:rFonts w:ascii="Arial" w:hAnsi="Arial" w:cs="Arial"/>
          <w:sz w:val="24"/>
          <w:szCs w:val="24"/>
        </w:rPr>
        <w:t>a number of</w:t>
      </w:r>
      <w:proofErr w:type="gramEnd"/>
      <w:r w:rsidRPr="00D533C8">
        <w:rPr>
          <w:rFonts w:ascii="Arial" w:hAnsi="Arial" w:cs="Arial"/>
          <w:sz w:val="24"/>
          <w:szCs w:val="24"/>
        </w:rPr>
        <w:t xml:space="preserve"> alterations to flood zones 2 and 3 across Wales and mapping improvements to the defended zones contained in Technical Advice Note 15.</w:t>
      </w:r>
    </w:p>
    <w:p w14:paraId="076576A1" w14:textId="77777777" w:rsidR="00C7521C" w:rsidRPr="00D533C8" w:rsidRDefault="00C7521C" w:rsidP="00C7521C">
      <w:pPr>
        <w:rPr>
          <w:rFonts w:ascii="Arial" w:hAnsi="Arial" w:cs="Arial"/>
          <w:sz w:val="24"/>
          <w:szCs w:val="24"/>
        </w:rPr>
      </w:pPr>
      <w:proofErr w:type="gramStart"/>
      <w:r w:rsidRPr="00D533C8">
        <w:rPr>
          <w:rFonts w:ascii="Arial" w:hAnsi="Arial" w:cs="Arial"/>
          <w:sz w:val="24"/>
          <w:szCs w:val="24"/>
        </w:rPr>
        <w:t>In light of</w:t>
      </w:r>
      <w:proofErr w:type="gramEnd"/>
      <w:r w:rsidRPr="00D533C8">
        <w:rPr>
          <w:rFonts w:ascii="Arial" w:hAnsi="Arial" w:cs="Arial"/>
          <w:sz w:val="24"/>
          <w:szCs w:val="24"/>
        </w:rPr>
        <w:t xml:space="preserve"> the updated information, I would be grateful if </w:t>
      </w:r>
      <w:r w:rsidRPr="005706DA">
        <w:rPr>
          <w:rFonts w:ascii="Arial" w:hAnsi="Arial" w:cs="Arial"/>
          <w:sz w:val="24"/>
          <w:szCs w:val="24"/>
        </w:rPr>
        <w:t>the Council</w:t>
      </w:r>
      <w:r w:rsidRPr="00D533C8">
        <w:rPr>
          <w:rFonts w:ascii="Arial" w:hAnsi="Arial" w:cs="Arial"/>
          <w:sz w:val="24"/>
          <w:szCs w:val="24"/>
        </w:rPr>
        <w:t xml:space="preserve"> could review the policies and allocations in the LDP. The findings of the review and any changes necessary to ensure the soundness of the RLDP should be outlined in a brief </w:t>
      </w:r>
      <w:r>
        <w:rPr>
          <w:rFonts w:ascii="Arial" w:hAnsi="Arial" w:cs="Arial"/>
          <w:sz w:val="24"/>
          <w:szCs w:val="24"/>
        </w:rPr>
        <w:t>b</w:t>
      </w:r>
      <w:r w:rsidRPr="00D533C8">
        <w:rPr>
          <w:rFonts w:ascii="Arial" w:hAnsi="Arial" w:cs="Arial"/>
          <w:sz w:val="24"/>
          <w:szCs w:val="24"/>
        </w:rPr>
        <w:t>ackground paper.</w:t>
      </w:r>
    </w:p>
    <w:p w14:paraId="5A84C392" w14:textId="77777777" w:rsidR="00C7521C" w:rsidRPr="00D533C8" w:rsidRDefault="00C7521C" w:rsidP="00C7521C">
      <w:pPr>
        <w:rPr>
          <w:rFonts w:ascii="Arial" w:hAnsi="Arial" w:cs="Arial"/>
          <w:b/>
          <w:bCs/>
          <w:sz w:val="24"/>
          <w:szCs w:val="24"/>
        </w:rPr>
      </w:pPr>
      <w:r w:rsidRPr="00D533C8">
        <w:rPr>
          <w:rFonts w:ascii="Arial" w:hAnsi="Arial" w:cs="Arial"/>
          <w:b/>
          <w:bCs/>
          <w:sz w:val="24"/>
          <w:szCs w:val="24"/>
        </w:rPr>
        <w:t>Future Wales – The National Plan 2040</w:t>
      </w:r>
    </w:p>
    <w:p w14:paraId="324FA403" w14:textId="77777777" w:rsidR="00C7521C" w:rsidRPr="00D533C8" w:rsidRDefault="00C7521C" w:rsidP="00C7521C">
      <w:pPr>
        <w:rPr>
          <w:rFonts w:ascii="Arial" w:hAnsi="Arial" w:cs="Arial"/>
          <w:sz w:val="24"/>
          <w:szCs w:val="24"/>
        </w:rPr>
      </w:pPr>
      <w:r w:rsidRPr="00D533C8">
        <w:rPr>
          <w:rFonts w:ascii="Arial" w:hAnsi="Arial" w:cs="Arial"/>
          <w:sz w:val="24"/>
          <w:szCs w:val="24"/>
        </w:rPr>
        <w:t xml:space="preserve">I note the contents of Background Paper 17: National Development Framework Conformity Assessment (SD49). However, in light of the requirements of Policy 19 of Future Wales, which provides a framework for Strategic Policies in Regional Planning, it would be of assistance if </w:t>
      </w:r>
      <w:r>
        <w:rPr>
          <w:rFonts w:ascii="Arial" w:hAnsi="Arial" w:cs="Arial"/>
          <w:sz w:val="24"/>
          <w:szCs w:val="24"/>
        </w:rPr>
        <w:t>the Council</w:t>
      </w:r>
      <w:r w:rsidRPr="00D533C8">
        <w:rPr>
          <w:rFonts w:ascii="Arial" w:hAnsi="Arial" w:cs="Arial"/>
          <w:sz w:val="24"/>
          <w:szCs w:val="24"/>
        </w:rPr>
        <w:t xml:space="preserve"> could confirm that the policies and allocations contained in the RLDP, specifically in relation to housing requirement and supply, would not have an adverse impact on the future formulation or delivery of the Strategic Development Plan for </w:t>
      </w:r>
      <w:proofErr w:type="gramStart"/>
      <w:r w:rsidRPr="00D533C8">
        <w:rPr>
          <w:rFonts w:ascii="Arial" w:hAnsi="Arial" w:cs="Arial"/>
          <w:sz w:val="24"/>
          <w:szCs w:val="24"/>
        </w:rPr>
        <w:t>South East</w:t>
      </w:r>
      <w:proofErr w:type="gramEnd"/>
      <w:r w:rsidRPr="00D533C8">
        <w:rPr>
          <w:rFonts w:ascii="Arial" w:hAnsi="Arial" w:cs="Arial"/>
          <w:sz w:val="24"/>
          <w:szCs w:val="24"/>
        </w:rPr>
        <w:t xml:space="preserve"> Wales. </w:t>
      </w:r>
    </w:p>
    <w:p w14:paraId="3453D71D" w14:textId="77777777" w:rsidR="00C7521C" w:rsidRPr="00D533C8" w:rsidRDefault="00C7521C" w:rsidP="00C7521C">
      <w:pPr>
        <w:rPr>
          <w:rFonts w:ascii="Arial" w:hAnsi="Arial" w:cs="Arial"/>
          <w:sz w:val="24"/>
          <w:szCs w:val="24"/>
        </w:rPr>
      </w:pPr>
      <w:r w:rsidRPr="00D533C8">
        <w:rPr>
          <w:rFonts w:ascii="Arial" w:hAnsi="Arial" w:cs="Arial"/>
          <w:sz w:val="24"/>
          <w:szCs w:val="24"/>
        </w:rPr>
        <w:t>Please note that my observations are based on my reading of the submitted LDP and supporting documents and that further revisions to the Plan may be required during the Examination.</w:t>
      </w:r>
    </w:p>
    <w:p w14:paraId="0F704D14" w14:textId="77777777" w:rsidR="00C7521C" w:rsidRPr="00D533C8" w:rsidRDefault="00C7521C" w:rsidP="00C7521C">
      <w:pPr>
        <w:rPr>
          <w:rFonts w:ascii="Arial" w:hAnsi="Arial" w:cs="Arial"/>
          <w:sz w:val="24"/>
          <w:szCs w:val="24"/>
        </w:rPr>
      </w:pPr>
      <w:r>
        <w:rPr>
          <w:rFonts w:ascii="Arial" w:hAnsi="Arial" w:cs="Arial"/>
          <w:sz w:val="24"/>
          <w:szCs w:val="24"/>
        </w:rPr>
        <w:t xml:space="preserve">The Council </w:t>
      </w:r>
      <w:r w:rsidRPr="00D533C8">
        <w:rPr>
          <w:rFonts w:ascii="Arial" w:hAnsi="Arial" w:cs="Arial"/>
          <w:sz w:val="24"/>
          <w:szCs w:val="24"/>
        </w:rPr>
        <w:t xml:space="preserve">should submit this further information and a list of proposed changes to the </w:t>
      </w:r>
      <w:r>
        <w:rPr>
          <w:rFonts w:ascii="Arial" w:hAnsi="Arial" w:cs="Arial"/>
          <w:sz w:val="24"/>
          <w:szCs w:val="24"/>
        </w:rPr>
        <w:t>R</w:t>
      </w:r>
      <w:r w:rsidRPr="00D533C8">
        <w:rPr>
          <w:rFonts w:ascii="Arial" w:hAnsi="Arial" w:cs="Arial"/>
          <w:sz w:val="24"/>
          <w:szCs w:val="24"/>
        </w:rPr>
        <w:t xml:space="preserve">LDP as soon as it is available, and no later than </w:t>
      </w:r>
      <w:r>
        <w:rPr>
          <w:rFonts w:ascii="Arial" w:hAnsi="Arial" w:cs="Arial"/>
          <w:sz w:val="24"/>
          <w:szCs w:val="24"/>
        </w:rPr>
        <w:t>23</w:t>
      </w:r>
      <w:r w:rsidRPr="00D533C8">
        <w:rPr>
          <w:rFonts w:ascii="Arial" w:hAnsi="Arial" w:cs="Arial"/>
          <w:sz w:val="24"/>
          <w:szCs w:val="24"/>
        </w:rPr>
        <w:t xml:space="preserve"> February 2023. </w:t>
      </w:r>
    </w:p>
    <w:p w14:paraId="6249AE10" w14:textId="77777777" w:rsidR="00C7521C" w:rsidRPr="00D533C8" w:rsidRDefault="00C7521C" w:rsidP="00C7521C">
      <w:pPr>
        <w:rPr>
          <w:rFonts w:ascii="Arial" w:hAnsi="Arial" w:cs="Arial"/>
          <w:sz w:val="24"/>
          <w:szCs w:val="24"/>
        </w:rPr>
      </w:pPr>
    </w:p>
    <w:p w14:paraId="3FA785B0" w14:textId="77777777" w:rsidR="00C7521C" w:rsidRPr="00D533C8" w:rsidRDefault="00C7521C" w:rsidP="00C7521C">
      <w:pPr>
        <w:rPr>
          <w:rFonts w:ascii="Arial" w:hAnsi="Arial" w:cs="Arial"/>
          <w:sz w:val="24"/>
          <w:szCs w:val="24"/>
        </w:rPr>
      </w:pPr>
      <w:r w:rsidRPr="00D533C8">
        <w:rPr>
          <w:rFonts w:ascii="Arial" w:hAnsi="Arial" w:cs="Arial"/>
          <w:sz w:val="24"/>
          <w:szCs w:val="24"/>
        </w:rPr>
        <w:t>Yours Sincerely</w:t>
      </w:r>
    </w:p>
    <w:p w14:paraId="18C07DAB" w14:textId="77777777" w:rsidR="00C7521C" w:rsidRPr="00D533C8" w:rsidRDefault="00C7521C" w:rsidP="00C7521C">
      <w:pPr>
        <w:spacing w:before="120" w:after="120" w:line="240" w:lineRule="auto"/>
        <w:rPr>
          <w:rFonts w:ascii="Monotype Corsiva" w:hAnsi="Monotype Corsiva" w:cs="Arial"/>
          <w:i/>
          <w:iCs/>
          <w:sz w:val="36"/>
          <w:szCs w:val="36"/>
          <w:lang w:eastAsia="en-GB"/>
        </w:rPr>
      </w:pPr>
      <w:r w:rsidRPr="00D533C8">
        <w:rPr>
          <w:rFonts w:ascii="Monotype Corsiva" w:hAnsi="Monotype Corsiva" w:cs="Arial"/>
          <w:i/>
          <w:iCs/>
          <w:color w:val="000000"/>
          <w:kern w:val="28"/>
          <w:sz w:val="36"/>
          <w:szCs w:val="36"/>
          <w:lang w:eastAsia="en-GB"/>
        </w:rPr>
        <w:t>Nicola Gulley</w:t>
      </w:r>
    </w:p>
    <w:p w14:paraId="2BA1BC99" w14:textId="77777777" w:rsidR="00C7521C" w:rsidRPr="00D533C8" w:rsidRDefault="00C7521C" w:rsidP="00C7521C">
      <w:pPr>
        <w:outlineLvl w:val="0"/>
        <w:rPr>
          <w:rFonts w:ascii="Arial" w:hAnsi="Arial" w:cs="Arial"/>
          <w:color w:val="000000"/>
          <w:kern w:val="28"/>
          <w:sz w:val="24"/>
          <w:szCs w:val="24"/>
        </w:rPr>
      </w:pPr>
      <w:r w:rsidRPr="00D533C8">
        <w:rPr>
          <w:rFonts w:ascii="Arial" w:hAnsi="Arial" w:cs="Arial"/>
          <w:color w:val="000000"/>
          <w:kern w:val="28"/>
          <w:sz w:val="24"/>
          <w:szCs w:val="24"/>
        </w:rPr>
        <w:t>INSPECTOR</w:t>
      </w:r>
    </w:p>
    <w:p w14:paraId="3CB2B8A1" w14:textId="77777777" w:rsidR="00A475A7" w:rsidRPr="008F12BD" w:rsidRDefault="00A475A7" w:rsidP="00A475A7">
      <w:pPr>
        <w:spacing w:after="0" w:line="240" w:lineRule="auto"/>
        <w:rPr>
          <w:rFonts w:ascii="Arial" w:hAnsi="Arial" w:cs="Arial"/>
          <w:sz w:val="24"/>
          <w:szCs w:val="24"/>
        </w:rPr>
      </w:pPr>
    </w:p>
    <w:sectPr w:rsidR="00A475A7" w:rsidRPr="008F12BD" w:rsidSect="00910433">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5687D"/>
    <w:multiLevelType w:val="hybridMultilevel"/>
    <w:tmpl w:val="B0820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09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71"/>
    <w:rsid w:val="005D1E64"/>
    <w:rsid w:val="008A54B9"/>
    <w:rsid w:val="008F12BD"/>
    <w:rsid w:val="00910433"/>
    <w:rsid w:val="00A23ABB"/>
    <w:rsid w:val="00A475A7"/>
    <w:rsid w:val="00AA6822"/>
    <w:rsid w:val="00B42802"/>
    <w:rsid w:val="00BD704D"/>
    <w:rsid w:val="00C516DD"/>
    <w:rsid w:val="00C7521C"/>
    <w:rsid w:val="00CA47FD"/>
    <w:rsid w:val="00CE3871"/>
    <w:rsid w:val="00E06FED"/>
    <w:rsid w:val="00F7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1987"/>
  <w15:chartTrackingRefBased/>
  <w15:docId w15:val="{AB57329F-04B4-4C6A-ADD3-5A7ED7A7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FB3"/>
    <w:rPr>
      <w:color w:val="0563C1" w:themeColor="hyperlink"/>
      <w:u w:val="single"/>
    </w:rPr>
  </w:style>
  <w:style w:type="character" w:styleId="UnresolvedMention">
    <w:name w:val="Unresolved Mention"/>
    <w:basedOn w:val="DefaultParagraphFont"/>
    <w:uiPriority w:val="99"/>
    <w:semiHidden/>
    <w:unhideWhenUsed/>
    <w:rsid w:val="00F76FB3"/>
    <w:rPr>
      <w:color w:val="605E5C"/>
      <w:shd w:val="clear" w:color="auto" w:fill="E1DFDD"/>
    </w:rPr>
  </w:style>
  <w:style w:type="table" w:styleId="TableGrid">
    <w:name w:val="Table Grid"/>
    <w:basedOn w:val="TableNormal"/>
    <w:uiPriority w:val="39"/>
    <w:rsid w:val="0091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7521C"/>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4302">
      <w:bodyDiv w:val="1"/>
      <w:marLeft w:val="0"/>
      <w:marRight w:val="0"/>
      <w:marTop w:val="0"/>
      <w:marBottom w:val="0"/>
      <w:divBdr>
        <w:top w:val="none" w:sz="0" w:space="0" w:color="auto"/>
        <w:left w:val="none" w:sz="0" w:space="0" w:color="auto"/>
        <w:bottom w:val="none" w:sz="0" w:space="0" w:color="auto"/>
        <w:right w:val="none" w:sz="0" w:space="0" w:color="auto"/>
      </w:divBdr>
    </w:div>
    <w:div w:id="4389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gend.gov.uk/ld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DPProgrammeofficer@bridgen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yson\home\borgeaj\Desktop\Prog%20Off%20hea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64EB5160675449314040836C2C306" ma:contentTypeVersion="2" ma:contentTypeDescription="Create a new document." ma:contentTypeScope="" ma:versionID="f880975b4aa9ab4875c1bab4ebe15e1e">
  <xsd:schema xmlns:xsd="http://www.w3.org/2001/XMLSchema" xmlns:xs="http://www.w3.org/2001/XMLSchema" xmlns:p="http://schemas.microsoft.com/office/2006/metadata/properties" xmlns:ns3="b826528f-cda2-40b4-90a9-19b232a9b870" targetNamespace="http://schemas.microsoft.com/office/2006/metadata/properties" ma:root="true" ma:fieldsID="3b40042e7229853d7e737f20582df0db" ns3:_="">
    <xsd:import namespace="b826528f-cda2-40b4-90a9-19b232a9b87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6528f-cda2-40b4-90a9-19b232a9b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34D23-C2AE-45B5-98E3-EF9FBD9BC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6528f-cda2-40b4-90a9-19b232a9b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FD8F1-1780-45AC-9D09-E8256168B3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DA0FFD-1DC1-41A0-A174-6D2288322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Prog Off header template</Template>
  <TotalTime>4</TotalTime>
  <Pages>2</Pages>
  <Words>703</Words>
  <Characters>4012</Characters>
  <Application>Microsoft Office Word</Application>
  <DocSecurity>0</DocSecurity>
  <Lines>33</Lines>
  <Paragraphs>9</Paragraphs>
  <ScaleCrop>false</ScaleCrop>
  <Company>Bridgend County Borough Council</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Borge</dc:creator>
  <cp:keywords/>
  <dc:description/>
  <cp:lastModifiedBy>Amanda Borge</cp:lastModifiedBy>
  <cp:revision>3</cp:revision>
  <cp:lastPrinted>2022-11-30T11:02:00Z</cp:lastPrinted>
  <dcterms:created xsi:type="dcterms:W3CDTF">2023-02-02T08:54:00Z</dcterms:created>
  <dcterms:modified xsi:type="dcterms:W3CDTF">2023-02-02T08:55:00Z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0x0101008B764EB5160675449314040836C2C306</vt:lpwstr>
  </property>
</Properties>
</file>